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我已仔细阅读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红河县后勤服务管理有限公司社会公开招聘公告</w:t>
      </w:r>
      <w:r>
        <w:rPr>
          <w:rFonts w:hint="eastAsia" w:ascii="仿宋_GB2312" w:hAnsi="仿宋" w:eastAsia="仿宋_GB2312"/>
          <w:sz w:val="28"/>
          <w:szCs w:val="28"/>
        </w:rPr>
        <w:t>》，清楚并理解本次报考条件、程序及要求，并郑重承诺：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一、自觉遵守有关规定及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红河县后勤服务管理有限公司社会公开招聘公告</w:t>
      </w:r>
      <w:r>
        <w:rPr>
          <w:rFonts w:hint="eastAsia" w:ascii="仿宋_GB2312" w:hAnsi="仿宋" w:eastAsia="仿宋_GB2312"/>
          <w:sz w:val="28"/>
          <w:szCs w:val="28"/>
        </w:rPr>
        <w:t>》的各项要求，</w:t>
      </w:r>
      <w:r>
        <w:rPr>
          <w:rFonts w:hint="eastAsia" w:ascii="仿宋_GB2312" w:eastAsia="仿宋_GB2312"/>
          <w:sz w:val="28"/>
          <w:szCs w:val="28"/>
        </w:rPr>
        <w:t>严格执行相关回避条款规定。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仿宋" w:eastAsia="仿宋_GB2312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五、在体检过程中不隐瞒既往病史，不顶替体检，不交换、不替换化验样本。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八、对违反以上承诺所造成的后果，本人自愿承担相应责任，愿意接受取消录用资格或解除劳动关系。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52" w:leftChars="1596" w:firstLine="2520" w:firstLineChars="900"/>
        <w:jc w:val="left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承诺人：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</w:t>
      </w:r>
    </w:p>
    <w:p>
      <w:pPr>
        <w:ind w:firstLine="5880" w:firstLineChars="2100"/>
        <w:jc w:val="left"/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日 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8cf4f25c-75ed-4704-b4df-96d285cfd317"/>
  </w:docVars>
  <w:rsids>
    <w:rsidRoot w:val="00000000"/>
    <w:rsid w:val="475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2024-12-27T08:05:36Z</dcterms:created>
  <dc:creator>Administrator.WIN7U-20160902X</dc:creator>
  <cp:lastModifiedBy>罗兰</cp:lastModifiedBy>
  <dcterms:modified xsi:type="dcterms:W3CDTF">2024-12-27T08:06:06Z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F35AA19EC2A640E4A1460599006C66CA_12</vt:lpwstr>
  </property>
</Properties>
</file>